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C1" w:rsidRDefault="007E55C1" w:rsidP="00A0071F">
      <w:pPr>
        <w:spacing w:after="120"/>
        <w:jc w:val="center"/>
        <w:rPr>
          <w:b/>
        </w:rPr>
      </w:pPr>
      <w:r>
        <w:rPr>
          <w:b/>
        </w:rPr>
        <w:t>UC Políticas e Projectos Florestais</w:t>
      </w:r>
    </w:p>
    <w:p w:rsidR="007E55C1" w:rsidRPr="00E26E05" w:rsidRDefault="007E55C1" w:rsidP="003F474C">
      <w:pPr>
        <w:jc w:val="center"/>
        <w:rPr>
          <w:b/>
          <w:sz w:val="18"/>
          <w:szCs w:val="18"/>
        </w:rPr>
      </w:pPr>
      <w:r w:rsidRPr="00E26E05">
        <w:rPr>
          <w:b/>
          <w:sz w:val="18"/>
          <w:szCs w:val="18"/>
        </w:rPr>
        <w:t>(ano lectivo 2019-2020)</w:t>
      </w:r>
    </w:p>
    <w:p w:rsidR="00F45320" w:rsidRPr="003F474C" w:rsidRDefault="00F06CA5" w:rsidP="003F474C">
      <w:pPr>
        <w:jc w:val="center"/>
        <w:rPr>
          <w:b/>
        </w:rPr>
      </w:pPr>
      <w:r w:rsidRPr="003F474C">
        <w:rPr>
          <w:b/>
        </w:rPr>
        <w:t>PERGUNTAS a Responder</w:t>
      </w:r>
      <w:r w:rsidR="007E55C1">
        <w:rPr>
          <w:b/>
        </w:rPr>
        <w:t xml:space="preserve"> na elaboração do</w:t>
      </w:r>
      <w:r w:rsidR="00A0071F">
        <w:rPr>
          <w:b/>
        </w:rPr>
        <w:t xml:space="preserve"> </w:t>
      </w:r>
      <w:r w:rsidR="007E55C1">
        <w:rPr>
          <w:b/>
        </w:rPr>
        <w:t xml:space="preserve">Trabalho Prático a realizar e a apresentar em </w:t>
      </w:r>
      <w:r w:rsidR="00E26E05">
        <w:rPr>
          <w:b/>
        </w:rPr>
        <w:t>grupo (</w:t>
      </w:r>
      <w:bookmarkStart w:id="0" w:name="_GoBack"/>
      <w:bookmarkEnd w:id="0"/>
      <w:r w:rsidR="007E55C1">
        <w:rPr>
          <w:b/>
        </w:rPr>
        <w:t xml:space="preserve">formato </w:t>
      </w:r>
      <w:proofErr w:type="spellStart"/>
      <w:r w:rsidR="007E55C1">
        <w:rPr>
          <w:b/>
        </w:rPr>
        <w:t>PPoint</w:t>
      </w:r>
      <w:proofErr w:type="spellEnd"/>
      <w:r w:rsidR="007E55C1">
        <w:rPr>
          <w:b/>
        </w:rPr>
        <w:t>),</w:t>
      </w:r>
      <w:r w:rsidRPr="003F474C">
        <w:rPr>
          <w:b/>
        </w:rPr>
        <w:t xml:space="preserve"> com base nos textos distribuídos a cada grupo</w:t>
      </w:r>
    </w:p>
    <w:p w:rsidR="00F06CA5" w:rsidRDefault="00F06CA5"/>
    <w:p w:rsidR="007E55C1" w:rsidRPr="00A0071F" w:rsidRDefault="00F06CA5">
      <w:pPr>
        <w:rPr>
          <w:b/>
          <w:sz w:val="24"/>
          <w:szCs w:val="24"/>
        </w:rPr>
      </w:pPr>
      <w:r w:rsidRPr="0045417C">
        <w:rPr>
          <w:b/>
          <w:color w:val="0070C0"/>
          <w:sz w:val="24"/>
          <w:szCs w:val="24"/>
          <w:highlight w:val="yellow"/>
        </w:rPr>
        <w:t>Grupo 1</w:t>
      </w:r>
    </w:p>
    <w:tbl>
      <w:tblPr>
        <w:tblW w:w="61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1"/>
      </w:tblGrid>
      <w:tr w:rsidR="007E55C1" w:rsidRPr="007E55C1" w:rsidTr="007E55C1">
        <w:trPr>
          <w:trHeight w:val="288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C1" w:rsidRPr="007E55C1" w:rsidRDefault="007E55C1" w:rsidP="007E55C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E55C1">
              <w:rPr>
                <w:rFonts w:ascii="Calibri" w:eastAsia="Times New Roman" w:hAnsi="Calibri" w:cs="Calibri"/>
                <w:color w:val="000000"/>
                <w:lang w:eastAsia="pt-PT"/>
              </w:rPr>
              <w:t>Beatriz Sousa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, </w:t>
            </w:r>
            <w:r w:rsidRPr="007E55C1">
              <w:rPr>
                <w:rFonts w:ascii="Calibri" w:eastAsia="Times New Roman" w:hAnsi="Calibri" w:cs="Calibri"/>
                <w:color w:val="000000"/>
                <w:lang w:eastAsia="pt-PT"/>
              </w:rPr>
              <w:t>Carolina Faria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, </w:t>
            </w:r>
            <w:r w:rsidRPr="007E55C1">
              <w:rPr>
                <w:rFonts w:ascii="Calibri" w:eastAsia="Times New Roman" w:hAnsi="Calibri" w:cs="Calibri"/>
                <w:color w:val="000000"/>
                <w:lang w:eastAsia="pt-PT"/>
              </w:rPr>
              <w:t>Diogo Perfeito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, </w:t>
            </w:r>
            <w:r w:rsidRPr="007E55C1">
              <w:rPr>
                <w:rFonts w:ascii="Calibri" w:eastAsia="Times New Roman" w:hAnsi="Calibri" w:cs="Calibri"/>
                <w:color w:val="000000"/>
                <w:lang w:eastAsia="pt-PT"/>
              </w:rPr>
              <w:t>Tiago Silva</w:t>
            </w:r>
          </w:p>
        </w:tc>
      </w:tr>
    </w:tbl>
    <w:p w:rsidR="00F06CA5" w:rsidRPr="007E55C1" w:rsidRDefault="00F06CA5" w:rsidP="007E55C1">
      <w:pPr>
        <w:pStyle w:val="Default"/>
        <w:spacing w:after="120"/>
        <w:ind w:left="851" w:hanging="851"/>
        <w:rPr>
          <w:rFonts w:asciiTheme="minorHAnsi" w:hAnsiTheme="minorHAnsi" w:cstheme="minorHAnsi"/>
          <w:bCs/>
          <w:sz w:val="22"/>
          <w:szCs w:val="22"/>
          <w:lang w:val="en-GB"/>
        </w:rPr>
      </w:pPr>
      <w:proofErr w:type="spellStart"/>
      <w:r w:rsidRPr="007E55C1">
        <w:rPr>
          <w:rFonts w:asciiTheme="minorHAnsi" w:hAnsiTheme="minorHAnsi" w:cstheme="minorHAnsi"/>
          <w:b/>
          <w:lang w:val="en-GB"/>
        </w:rPr>
        <w:t>Texto</w:t>
      </w:r>
      <w:proofErr w:type="spellEnd"/>
      <w:r w:rsidRPr="007E55C1">
        <w:rPr>
          <w:rFonts w:asciiTheme="minorHAnsi" w:hAnsiTheme="minorHAnsi" w:cstheme="minorHAnsi"/>
          <w:lang w:val="en-GB"/>
        </w:rPr>
        <w:t>:</w:t>
      </w:r>
      <w:r w:rsidRPr="007E55C1">
        <w:rPr>
          <w:lang w:val="en-GB"/>
        </w:rPr>
        <w:t xml:space="preserve"> </w:t>
      </w:r>
      <w:r w:rsidR="00A543B4" w:rsidRPr="007E55C1">
        <w:rPr>
          <w:lang w:val="en-GB"/>
        </w:rPr>
        <w:t>“</w:t>
      </w:r>
      <w:r w:rsidR="00A543B4" w:rsidRPr="007E55C1">
        <w:rPr>
          <w:rFonts w:asciiTheme="minorHAnsi" w:hAnsiTheme="minorHAnsi" w:cstheme="minorHAnsi"/>
          <w:bCs/>
          <w:sz w:val="20"/>
          <w:szCs w:val="20"/>
          <w:lang w:val="en-GB"/>
        </w:rPr>
        <w:t>Prospects for the market supply of wood and other forest products from areas with fragmented forest-ownership structures”</w:t>
      </w:r>
    </w:p>
    <w:p w:rsidR="00F06CA5" w:rsidRPr="00742AA2" w:rsidRDefault="00F06CA5" w:rsidP="00742AA2">
      <w:pPr>
        <w:ind w:left="993" w:hanging="993"/>
        <w:rPr>
          <w:sz w:val="20"/>
          <w:szCs w:val="20"/>
        </w:rPr>
      </w:pPr>
      <w:r w:rsidRPr="00A543B4">
        <w:rPr>
          <w:b/>
          <w:sz w:val="24"/>
          <w:szCs w:val="24"/>
        </w:rPr>
        <w:t xml:space="preserve">Pergunta: </w:t>
      </w:r>
      <w:r w:rsidR="00742AA2" w:rsidRPr="00742AA2">
        <w:rPr>
          <w:sz w:val="20"/>
          <w:szCs w:val="20"/>
        </w:rPr>
        <w:t xml:space="preserve">Com base no texto (Só </w:t>
      </w:r>
      <w:r w:rsidR="00742AA2" w:rsidRPr="007E55C1">
        <w:rPr>
          <w:sz w:val="20"/>
          <w:szCs w:val="20"/>
          <w:u w:val="single"/>
        </w:rPr>
        <w:t>página 14 a 47</w:t>
      </w:r>
      <w:r w:rsidR="00742AA2" w:rsidRPr="00742AA2">
        <w:rPr>
          <w:sz w:val="20"/>
          <w:szCs w:val="20"/>
        </w:rPr>
        <w:t>)</w:t>
      </w:r>
      <w:proofErr w:type="gramStart"/>
      <w:r w:rsidR="00742AA2" w:rsidRPr="00742AA2">
        <w:rPr>
          <w:sz w:val="20"/>
          <w:szCs w:val="20"/>
        </w:rPr>
        <w:t>,</w:t>
      </w:r>
      <w:proofErr w:type="gramEnd"/>
      <w:r w:rsidR="00742AA2" w:rsidRPr="00742AA2">
        <w:rPr>
          <w:sz w:val="20"/>
          <w:szCs w:val="20"/>
        </w:rPr>
        <w:t xml:space="preserve"> identifique E analise a estrutura do sector florestal e dos proprietários florestais à escala dos Estados-Membros da União Europeia</w:t>
      </w:r>
    </w:p>
    <w:p w:rsidR="003F474C" w:rsidRPr="00A0071F" w:rsidRDefault="003F474C" w:rsidP="003F474C">
      <w:pPr>
        <w:ind w:right="-568"/>
        <w:rPr>
          <w:sz w:val="24"/>
          <w:szCs w:val="24"/>
        </w:rPr>
      </w:pPr>
      <w:r w:rsidRPr="00A0071F">
        <w:rPr>
          <w:b/>
          <w:color w:val="0070C0"/>
          <w:sz w:val="24"/>
          <w:szCs w:val="24"/>
        </w:rPr>
        <w:t xml:space="preserve">Grupo </w:t>
      </w:r>
      <w:proofErr w:type="gramStart"/>
      <w:r w:rsidR="00A0071F">
        <w:rPr>
          <w:b/>
          <w:color w:val="0070C0"/>
          <w:sz w:val="24"/>
          <w:szCs w:val="24"/>
        </w:rPr>
        <w:t>2</w:t>
      </w:r>
      <w:r w:rsidRPr="00A0071F">
        <w:rPr>
          <w:color w:val="0070C0"/>
          <w:sz w:val="24"/>
          <w:szCs w:val="24"/>
        </w:rPr>
        <w:t xml:space="preserve"> </w:t>
      </w:r>
      <w:proofErr w:type="gramEnd"/>
      <w:r w:rsidRPr="00A0071F">
        <w:rPr>
          <w:sz w:val="24"/>
          <w:szCs w:val="24"/>
        </w:rPr>
        <w:t xml:space="preserve">: </w:t>
      </w:r>
    </w:p>
    <w:tbl>
      <w:tblPr>
        <w:tblW w:w="61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1"/>
      </w:tblGrid>
      <w:tr w:rsidR="007E55C1" w:rsidRPr="007E55C1" w:rsidTr="00F331CA">
        <w:trPr>
          <w:trHeight w:val="288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C1" w:rsidRPr="007E55C1" w:rsidRDefault="007E55C1" w:rsidP="007E55C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E55C1">
              <w:rPr>
                <w:rFonts w:ascii="Calibri" w:eastAsia="Times New Roman" w:hAnsi="Calibri" w:cs="Calibri"/>
                <w:color w:val="000000"/>
                <w:lang w:eastAsia="pt-PT"/>
              </w:rPr>
              <w:t>João Cabo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, </w:t>
            </w:r>
            <w:r w:rsidRPr="007E55C1">
              <w:rPr>
                <w:rFonts w:ascii="Calibri" w:eastAsia="Times New Roman" w:hAnsi="Calibri" w:cs="Calibri"/>
                <w:color w:val="000000"/>
                <w:lang w:eastAsia="pt-PT"/>
              </w:rPr>
              <w:t>José Angelino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, </w:t>
            </w:r>
            <w:r w:rsidRPr="007E55C1">
              <w:rPr>
                <w:rFonts w:ascii="Calibri" w:eastAsia="Times New Roman" w:hAnsi="Calibri" w:cs="Calibri"/>
                <w:color w:val="000000"/>
                <w:lang w:eastAsia="pt-PT"/>
              </w:rPr>
              <w:t>Tiago Coelho</w:t>
            </w:r>
          </w:p>
        </w:tc>
      </w:tr>
    </w:tbl>
    <w:p w:rsidR="00F06CA5" w:rsidRPr="007A0395" w:rsidRDefault="00F06CA5" w:rsidP="007A0395">
      <w:pPr>
        <w:autoSpaceDE w:val="0"/>
        <w:autoSpaceDN w:val="0"/>
        <w:adjustRightInd w:val="0"/>
        <w:spacing w:after="120" w:line="240" w:lineRule="auto"/>
        <w:rPr>
          <w:rFonts w:cstheme="minorHAnsi"/>
          <w:lang w:val="en-GB"/>
        </w:rPr>
      </w:pPr>
      <w:proofErr w:type="spellStart"/>
      <w:r w:rsidRPr="007E55C1">
        <w:rPr>
          <w:b/>
          <w:sz w:val="24"/>
          <w:szCs w:val="24"/>
          <w:lang w:val="en-GB"/>
        </w:rPr>
        <w:t>Texto</w:t>
      </w:r>
      <w:proofErr w:type="spellEnd"/>
      <w:r w:rsidRPr="007E55C1">
        <w:rPr>
          <w:sz w:val="24"/>
          <w:szCs w:val="24"/>
          <w:lang w:val="en-GB"/>
        </w:rPr>
        <w:t>:</w:t>
      </w:r>
      <w:r w:rsidRPr="007E55C1">
        <w:rPr>
          <w:lang w:val="en-GB"/>
        </w:rPr>
        <w:t xml:space="preserve"> </w:t>
      </w:r>
      <w:r w:rsidRPr="007A0395">
        <w:rPr>
          <w:rFonts w:cstheme="minorHAnsi"/>
          <w:lang w:val="en-GB"/>
        </w:rPr>
        <w:t>“</w:t>
      </w:r>
      <w:r w:rsidR="007A0395" w:rsidRPr="007A0395">
        <w:rPr>
          <w:rFonts w:cstheme="minorHAnsi"/>
          <w:lang w:val="en-GB"/>
        </w:rPr>
        <w:t xml:space="preserve">How private are Europe’s private forests? </w:t>
      </w:r>
      <w:r w:rsidR="007A0395" w:rsidRPr="007A0395">
        <w:rPr>
          <w:rFonts w:cstheme="minorHAnsi"/>
          <w:lang w:val="en-GB"/>
        </w:rPr>
        <w:t xml:space="preserve">A comparative property rights </w:t>
      </w:r>
      <w:r w:rsidR="007A0395" w:rsidRPr="007A0395">
        <w:rPr>
          <w:rFonts w:cstheme="minorHAnsi"/>
          <w:lang w:val="en-GB"/>
        </w:rPr>
        <w:t>analysis</w:t>
      </w:r>
      <w:r w:rsidRPr="007A0395">
        <w:rPr>
          <w:rFonts w:cstheme="minorHAnsi"/>
          <w:lang w:val="en-GB"/>
        </w:rPr>
        <w:t>”</w:t>
      </w:r>
    </w:p>
    <w:p w:rsidR="007A0395" w:rsidRDefault="00F06CA5" w:rsidP="007A0395">
      <w:pPr>
        <w:spacing w:after="120" w:line="240" w:lineRule="auto"/>
        <w:ind w:left="851" w:right="-568" w:hanging="851"/>
      </w:pPr>
      <w:r w:rsidRPr="00A543B4">
        <w:rPr>
          <w:b/>
          <w:sz w:val="24"/>
          <w:szCs w:val="24"/>
        </w:rPr>
        <w:t>Pergunta</w:t>
      </w:r>
      <w:r w:rsidRPr="00742AA2">
        <w:t xml:space="preserve">: Com base no texto </w:t>
      </w:r>
      <w:r w:rsidR="007A0395">
        <w:t xml:space="preserve">evidencie a importância dos </w:t>
      </w:r>
      <w:r w:rsidR="007A0395">
        <w:t>direitos d</w:t>
      </w:r>
      <w:r w:rsidR="007A0395">
        <w:t>a</w:t>
      </w:r>
      <w:r w:rsidR="007A0395">
        <w:t xml:space="preserve"> propriedade </w:t>
      </w:r>
      <w:r w:rsidR="007A0395">
        <w:t xml:space="preserve">florestal </w:t>
      </w:r>
      <w:r w:rsidR="007A0395" w:rsidRPr="007A0395">
        <w:rPr>
          <w:b/>
        </w:rPr>
        <w:t>E</w:t>
      </w:r>
      <w:r w:rsidR="007A0395">
        <w:t xml:space="preserve"> como estes direitos tê</w:t>
      </w:r>
      <w:r w:rsidR="007A0395">
        <w:t>m impl</w:t>
      </w:r>
      <w:r w:rsidR="007A0395">
        <w:t>icações na definição de determinadas políticas públicas</w:t>
      </w:r>
    </w:p>
    <w:p w:rsidR="00F06CA5" w:rsidRDefault="00F06CA5" w:rsidP="00F06CA5">
      <w:pPr>
        <w:ind w:right="-568"/>
        <w:rPr>
          <w:sz w:val="21"/>
          <w:szCs w:val="21"/>
        </w:rPr>
      </w:pPr>
    </w:p>
    <w:p w:rsidR="007E55C1" w:rsidRDefault="00A0071F" w:rsidP="00F06CA5">
      <w:pPr>
        <w:ind w:right="-568"/>
        <w:rPr>
          <w:b/>
          <w:sz w:val="24"/>
          <w:szCs w:val="24"/>
        </w:rPr>
      </w:pPr>
      <w:r>
        <w:rPr>
          <w:b/>
          <w:color w:val="0070C0"/>
          <w:sz w:val="24"/>
          <w:szCs w:val="24"/>
        </w:rPr>
        <w:t>Grupo 3</w:t>
      </w:r>
    </w:p>
    <w:tbl>
      <w:tblPr>
        <w:tblW w:w="5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0"/>
      </w:tblGrid>
      <w:tr w:rsidR="007E55C1" w:rsidTr="007E55C1">
        <w:trPr>
          <w:trHeight w:val="288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55C1" w:rsidRDefault="007E55C1" w:rsidP="007E55C1">
            <w:pPr>
              <w:spacing w:after="12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 Almeida,</w:t>
            </w:r>
            <w:r>
              <w:rPr>
                <w:rFonts w:ascii="Calibri" w:hAnsi="Calibri" w:cs="Calibri"/>
                <w:color w:val="000000"/>
              </w:rPr>
              <w:t xml:space="preserve"> José Almeida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Tomás Menezes</w:t>
            </w:r>
          </w:p>
        </w:tc>
      </w:tr>
    </w:tbl>
    <w:p w:rsidR="003F474C" w:rsidRPr="00187E34" w:rsidRDefault="003F474C" w:rsidP="00187E34">
      <w:pPr>
        <w:autoSpaceDE w:val="0"/>
        <w:autoSpaceDN w:val="0"/>
        <w:adjustRightInd w:val="0"/>
        <w:spacing w:after="120" w:line="240" w:lineRule="auto"/>
        <w:rPr>
          <w:rFonts w:cstheme="minorHAnsi"/>
          <w:lang w:val="en-GB"/>
        </w:rPr>
      </w:pPr>
      <w:proofErr w:type="spellStart"/>
      <w:r w:rsidRPr="007E55C1">
        <w:rPr>
          <w:b/>
          <w:sz w:val="24"/>
          <w:szCs w:val="24"/>
          <w:lang w:val="en-GB"/>
        </w:rPr>
        <w:t>Texto</w:t>
      </w:r>
      <w:proofErr w:type="spellEnd"/>
      <w:r w:rsidRPr="007E55C1">
        <w:rPr>
          <w:b/>
          <w:sz w:val="24"/>
          <w:szCs w:val="24"/>
          <w:lang w:val="en-GB"/>
        </w:rPr>
        <w:t>:</w:t>
      </w:r>
      <w:r w:rsidRPr="007E55C1">
        <w:rPr>
          <w:lang w:val="en-GB"/>
        </w:rPr>
        <w:t xml:space="preserve"> </w:t>
      </w:r>
      <w:r w:rsidRPr="00187E34">
        <w:rPr>
          <w:rFonts w:cstheme="minorHAnsi"/>
          <w:lang w:val="en-GB"/>
        </w:rPr>
        <w:t>“</w:t>
      </w:r>
      <w:r w:rsidR="00187E34" w:rsidRPr="00187E34">
        <w:rPr>
          <w:rFonts w:cstheme="minorHAnsi"/>
          <w:lang w:val="en-GB"/>
        </w:rPr>
        <w:t>Farmland abandonment, public goods and the CAP in a marginal area</w:t>
      </w:r>
      <w:r w:rsidR="00187E34">
        <w:rPr>
          <w:rFonts w:cstheme="minorHAnsi"/>
          <w:lang w:val="en-GB"/>
        </w:rPr>
        <w:t xml:space="preserve"> of </w:t>
      </w:r>
      <w:r w:rsidR="00187E34" w:rsidRPr="00187E34">
        <w:rPr>
          <w:rFonts w:cstheme="minorHAnsi"/>
          <w:lang w:val="en-GB"/>
        </w:rPr>
        <w:t>Italy</w:t>
      </w:r>
      <w:r w:rsidRPr="00187E34">
        <w:rPr>
          <w:rFonts w:cstheme="minorHAnsi"/>
          <w:bCs/>
          <w:lang w:val="en-GB"/>
        </w:rPr>
        <w:t>”</w:t>
      </w:r>
    </w:p>
    <w:p w:rsidR="00D63874" w:rsidRDefault="003F474C" w:rsidP="00187E34">
      <w:pPr>
        <w:spacing w:after="120" w:line="240" w:lineRule="auto"/>
        <w:ind w:left="851" w:right="-568" w:hanging="851"/>
        <w:rPr>
          <w:sz w:val="21"/>
          <w:szCs w:val="21"/>
        </w:rPr>
      </w:pPr>
      <w:r w:rsidRPr="00A543B4">
        <w:rPr>
          <w:b/>
          <w:sz w:val="24"/>
          <w:szCs w:val="24"/>
        </w:rPr>
        <w:t>Pergunta:</w:t>
      </w:r>
      <w:r>
        <w:rPr>
          <w:b/>
          <w:sz w:val="21"/>
          <w:szCs w:val="21"/>
        </w:rPr>
        <w:t xml:space="preserve"> </w:t>
      </w:r>
      <w:r w:rsidRPr="00A543B4">
        <w:rPr>
          <w:sz w:val="21"/>
          <w:szCs w:val="21"/>
        </w:rPr>
        <w:t xml:space="preserve">Com base no texto ilustre </w:t>
      </w:r>
      <w:r w:rsidR="00D63874">
        <w:rPr>
          <w:sz w:val="21"/>
          <w:szCs w:val="21"/>
        </w:rPr>
        <w:t xml:space="preserve">como a políticas públicas relacionadas com a ocupação do solo têm consequências distintas no fornecimento de Bens Públicos </w:t>
      </w:r>
    </w:p>
    <w:p w:rsidR="00D63874" w:rsidRDefault="00D63874" w:rsidP="00187E34">
      <w:pPr>
        <w:spacing w:after="120" w:line="240" w:lineRule="auto"/>
        <w:ind w:left="851" w:right="-568" w:hanging="851"/>
        <w:rPr>
          <w:sz w:val="21"/>
          <w:szCs w:val="21"/>
        </w:rPr>
      </w:pPr>
    </w:p>
    <w:p w:rsidR="007E55C1" w:rsidRPr="00A0071F" w:rsidRDefault="007E55C1" w:rsidP="007E55C1">
      <w:pPr>
        <w:rPr>
          <w:sz w:val="24"/>
          <w:szCs w:val="24"/>
        </w:rPr>
      </w:pPr>
      <w:r w:rsidRPr="0045417C">
        <w:rPr>
          <w:b/>
          <w:color w:val="0070C0"/>
          <w:sz w:val="24"/>
          <w:szCs w:val="24"/>
          <w:highlight w:val="yellow"/>
        </w:rPr>
        <w:t>Grupo 4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7E55C1" w:rsidRPr="007E55C1" w:rsidTr="00F331CA">
        <w:trPr>
          <w:trHeight w:val="312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5C1" w:rsidRPr="007E55C1" w:rsidRDefault="007E55C1" w:rsidP="007E55C1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E55C1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David de la Torre (estudantes de </w:t>
            </w:r>
            <w:proofErr w:type="gramStart"/>
            <w:r w:rsidRPr="007E55C1">
              <w:rPr>
                <w:rFonts w:ascii="Calibri" w:eastAsia="Times New Roman" w:hAnsi="Calibri" w:cs="Calibri"/>
                <w:color w:val="000000"/>
                <w:lang w:eastAsia="pt-PT"/>
              </w:rPr>
              <w:t>Erasmus )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, </w:t>
            </w:r>
            <w:proofErr w:type="spellStart"/>
            <w:r w:rsidRPr="007E55C1">
              <w:rPr>
                <w:rFonts w:ascii="Calibri" w:eastAsia="Times New Roman" w:hAnsi="Calibri" w:cs="Calibri"/>
                <w:color w:val="000000"/>
                <w:lang w:eastAsia="pt-PT"/>
              </w:rPr>
              <w:t>Antonio</w:t>
            </w:r>
            <w:proofErr w:type="spellEnd"/>
            <w:r w:rsidRPr="007E55C1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Grande (estudantes de Erasmus )</w:t>
            </w:r>
          </w:p>
        </w:tc>
      </w:tr>
    </w:tbl>
    <w:p w:rsidR="007E55C1" w:rsidRPr="007E55C1" w:rsidRDefault="007E55C1" w:rsidP="007E55C1">
      <w:pPr>
        <w:spacing w:after="120" w:line="240" w:lineRule="auto"/>
        <w:ind w:left="709" w:hanging="709"/>
        <w:rPr>
          <w:rFonts w:ascii="Arial" w:hAnsi="Arial" w:cs="Arial"/>
          <w:sz w:val="20"/>
          <w:szCs w:val="20"/>
          <w:lang w:val="en-GB"/>
        </w:rPr>
      </w:pPr>
      <w:proofErr w:type="spellStart"/>
      <w:r w:rsidRPr="007E55C1">
        <w:rPr>
          <w:b/>
          <w:sz w:val="24"/>
          <w:szCs w:val="24"/>
          <w:lang w:val="en-GB"/>
        </w:rPr>
        <w:t>Texto</w:t>
      </w:r>
      <w:proofErr w:type="spellEnd"/>
      <w:r w:rsidRPr="007E55C1">
        <w:rPr>
          <w:lang w:val="en-GB"/>
        </w:rPr>
        <w:t xml:space="preserve">: </w:t>
      </w:r>
      <w:r w:rsidRPr="007E55C1">
        <w:rPr>
          <w:rFonts w:cstheme="minorHAnsi"/>
          <w:lang w:val="en-GB"/>
        </w:rPr>
        <w:t>“</w:t>
      </w:r>
      <w:r w:rsidRPr="007E55C1">
        <w:rPr>
          <w:rFonts w:cstheme="minorHAnsi"/>
          <w:sz w:val="20"/>
          <w:szCs w:val="20"/>
          <w:lang w:val="en-GB"/>
        </w:rPr>
        <w:t>Discourses on sustainable forest management and effects of Natura 2000: a case study of Catalonia, NE Spain</w:t>
      </w:r>
      <w:r w:rsidRPr="007E55C1">
        <w:rPr>
          <w:rFonts w:cstheme="minorHAnsi"/>
          <w:lang w:val="en-GB"/>
        </w:rPr>
        <w:t>”</w:t>
      </w:r>
    </w:p>
    <w:p w:rsidR="007E55C1" w:rsidRPr="00A0071F" w:rsidRDefault="007E55C1" w:rsidP="00A0071F">
      <w:pPr>
        <w:spacing w:after="120" w:line="240" w:lineRule="auto"/>
        <w:ind w:left="851" w:hanging="851"/>
        <w:jc w:val="both"/>
      </w:pPr>
      <w:r w:rsidRPr="00A543B4">
        <w:rPr>
          <w:b/>
          <w:sz w:val="24"/>
          <w:szCs w:val="24"/>
        </w:rPr>
        <w:t>Pergunta</w:t>
      </w:r>
      <w:r>
        <w:rPr>
          <w:b/>
          <w:sz w:val="21"/>
          <w:szCs w:val="21"/>
        </w:rPr>
        <w:t xml:space="preserve">: </w:t>
      </w:r>
      <w:r w:rsidRPr="00742AA2">
        <w:t xml:space="preserve">Com base no texto: </w:t>
      </w:r>
      <w:r w:rsidRPr="00742AA2">
        <w:rPr>
          <w:b/>
        </w:rPr>
        <w:t>a)</w:t>
      </w:r>
      <w:r w:rsidRPr="00742AA2">
        <w:t xml:space="preserve"> ilustre os vários significados, atribuídos p</w:t>
      </w:r>
      <w:r w:rsidR="00187E34">
        <w:t>or diferentes tipos de “</w:t>
      </w:r>
      <w:proofErr w:type="spellStart"/>
      <w:r w:rsidR="00187E34">
        <w:t>actores-</w:t>
      </w:r>
      <w:r w:rsidRPr="00742AA2">
        <w:t>chave</w:t>
      </w:r>
      <w:proofErr w:type="spellEnd"/>
      <w:r w:rsidRPr="00742AA2">
        <w:t xml:space="preserve">”, de gestão sustentável </w:t>
      </w:r>
      <w:proofErr w:type="gramStart"/>
      <w:r w:rsidRPr="00742AA2">
        <w:t>da florestas</w:t>
      </w:r>
      <w:proofErr w:type="gramEnd"/>
      <w:r w:rsidRPr="00742AA2">
        <w:t xml:space="preserve">, e </w:t>
      </w:r>
      <w:r w:rsidRPr="00742AA2">
        <w:rPr>
          <w:b/>
        </w:rPr>
        <w:t>b)</w:t>
      </w:r>
      <w:r w:rsidRPr="00742AA2">
        <w:t xml:space="preserve"> as consequências desta diversidade</w:t>
      </w:r>
    </w:p>
    <w:sectPr w:rsidR="007E55C1" w:rsidRPr="00A0071F" w:rsidSect="00F06CA5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A5"/>
    <w:rsid w:val="00187E34"/>
    <w:rsid w:val="003F474C"/>
    <w:rsid w:val="0045417C"/>
    <w:rsid w:val="00742AA2"/>
    <w:rsid w:val="007A0395"/>
    <w:rsid w:val="007E55C1"/>
    <w:rsid w:val="00A0071F"/>
    <w:rsid w:val="00A543B4"/>
    <w:rsid w:val="00D63874"/>
    <w:rsid w:val="00E26E05"/>
    <w:rsid w:val="00F06CA5"/>
    <w:rsid w:val="00F4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43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43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Rodrigo</dc:creator>
  <cp:lastModifiedBy>Isabel Rodrigo</cp:lastModifiedBy>
  <cp:revision>5</cp:revision>
  <dcterms:created xsi:type="dcterms:W3CDTF">2018-05-08T16:59:00Z</dcterms:created>
  <dcterms:modified xsi:type="dcterms:W3CDTF">2020-04-30T14:26:00Z</dcterms:modified>
</cp:coreProperties>
</file>